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3796" w14:textId="5081F28B" w:rsidR="00AC5D9E" w:rsidRDefault="00391C1A">
      <w:r w:rsidRPr="008A6F22">
        <w:rPr>
          <w:noProof/>
          <w:color w:val="000000"/>
          <w:sz w:val="20"/>
          <w:szCs w:val="20"/>
        </w:rPr>
        <w:drawing>
          <wp:anchor distT="0" distB="0" distL="114300" distR="114300" simplePos="0" relativeHeight="251659264" behindDoc="0" locked="0" layoutInCell="1" allowOverlap="1" wp14:anchorId="068DFB30" wp14:editId="59D31FF0">
            <wp:simplePos x="0" y="0"/>
            <wp:positionH relativeFrom="margin">
              <wp:posOffset>0</wp:posOffset>
            </wp:positionH>
            <wp:positionV relativeFrom="margin">
              <wp:posOffset>47892</wp:posOffset>
            </wp:positionV>
            <wp:extent cx="1652905" cy="502285"/>
            <wp:effectExtent l="0" t="0" r="0" b="5715"/>
            <wp:wrapSquare wrapText="bothSides"/>
            <wp:docPr id="4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652905" cy="502285"/>
                    </a:xfrm>
                    <a:prstGeom prst="rect">
                      <a:avLst/>
                    </a:prstGeom>
                    <a:ln/>
                  </pic:spPr>
                </pic:pic>
              </a:graphicData>
            </a:graphic>
            <wp14:sizeRelH relativeFrom="margin">
              <wp14:pctWidth>0</wp14:pctWidth>
            </wp14:sizeRelH>
            <wp14:sizeRelV relativeFrom="margin">
              <wp14:pctHeight>0</wp14:pctHeight>
            </wp14:sizeRelV>
          </wp:anchor>
        </w:drawing>
      </w:r>
      <w:r w:rsidR="00E8518A">
        <w:rPr>
          <w:noProof/>
        </w:rPr>
        <w:drawing>
          <wp:inline distT="0" distB="0" distL="0" distR="0" wp14:anchorId="6245338D" wp14:editId="171C8EA4">
            <wp:extent cx="1323474" cy="804418"/>
            <wp:effectExtent l="0" t="0" r="0" b="0"/>
            <wp:docPr id="115137735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77354" name="Image 1151377354"/>
                    <pic:cNvPicPr/>
                  </pic:nvPicPr>
                  <pic:blipFill rotWithShape="1">
                    <a:blip r:embed="rId9" cstate="print">
                      <a:extLst>
                        <a:ext uri="{28A0092B-C50C-407E-A947-70E740481C1C}">
                          <a14:useLocalDpi xmlns:a14="http://schemas.microsoft.com/office/drawing/2010/main" val="0"/>
                        </a:ext>
                      </a:extLst>
                    </a:blip>
                    <a:srcRect l="8807" t="22183" r="10915" b="9503"/>
                    <a:stretch>
                      <a:fillRect/>
                    </a:stretch>
                  </pic:blipFill>
                  <pic:spPr bwMode="auto">
                    <a:xfrm>
                      <a:off x="0" y="0"/>
                      <a:ext cx="1350826" cy="821042"/>
                    </a:xfrm>
                    <a:prstGeom prst="rect">
                      <a:avLst/>
                    </a:prstGeom>
                    <a:ln>
                      <a:noFill/>
                    </a:ln>
                    <a:extLst>
                      <a:ext uri="{53640926-AAD7-44D8-BBD7-CCE9431645EC}">
                        <a14:shadowObscured xmlns:a14="http://schemas.microsoft.com/office/drawing/2010/main"/>
                      </a:ext>
                    </a:extLst>
                  </pic:spPr>
                </pic:pic>
              </a:graphicData>
            </a:graphic>
          </wp:inline>
        </w:drawing>
      </w:r>
    </w:p>
    <w:p w14:paraId="28A62440" w14:textId="77777777" w:rsidR="00AC5D9E" w:rsidRDefault="00AC5D9E"/>
    <w:p w14:paraId="08C96BEB" w14:textId="1E560BF4" w:rsidR="00AC5D9E" w:rsidRDefault="00391C1A" w:rsidP="002F55AA">
      <w:pPr>
        <w:jc w:val="both"/>
      </w:pPr>
      <w:r>
        <w:t xml:space="preserve">CONSIDÉRANT QUE la région du Bas-Saint-Laurent a choisi de faire de la réussite éducative et la persévérance scolaire une des cinq priorités régionales de la </w:t>
      </w:r>
      <w:r w:rsidR="00104880">
        <w:t>D</w:t>
      </w:r>
      <w:r>
        <w:t>émarche COSMOSS afin de mobiliser l’ensemble des partenaires concernés par cet enjeu ;</w:t>
      </w:r>
    </w:p>
    <w:p w14:paraId="323DC07B" w14:textId="77777777" w:rsidR="00AC5D9E" w:rsidRDefault="00AC5D9E" w:rsidP="002F55AA">
      <w:pPr>
        <w:jc w:val="both"/>
      </w:pPr>
    </w:p>
    <w:p w14:paraId="060E0BAC" w14:textId="756E6776" w:rsidR="00AC5D9E" w:rsidRDefault="00391C1A" w:rsidP="002F55AA">
      <w:pPr>
        <w:jc w:val="both"/>
      </w:pPr>
      <w:r>
        <w:t xml:space="preserve">CONSIDÉRANT QUE la persévérance scolaire est </w:t>
      </w:r>
      <w:r w:rsidR="00104880">
        <w:t>étroitement</w:t>
      </w:r>
      <w:r>
        <w:t xml:space="preserve"> liée à d’autres enjeux tels</w:t>
      </w:r>
      <w:r w:rsidR="002F55AA">
        <w:t xml:space="preserve"> que</w:t>
      </w:r>
      <w:r>
        <w:t xml:space="preserve"> </w:t>
      </w:r>
      <w:r>
        <w:t>la relève et la qualification de la main-d’œuvre, le développement social, la santé publique et la lutte à la pauvreté ;</w:t>
      </w:r>
    </w:p>
    <w:p w14:paraId="63E288EB" w14:textId="77777777" w:rsidR="00AC5D9E" w:rsidRDefault="00AC5D9E" w:rsidP="002F55AA">
      <w:pPr>
        <w:jc w:val="both"/>
      </w:pPr>
    </w:p>
    <w:p w14:paraId="04AB8B7F" w14:textId="77777777" w:rsidR="00AC5D9E" w:rsidRDefault="00391C1A" w:rsidP="002F55AA">
      <w:pPr>
        <w:jc w:val="both"/>
      </w:pPr>
      <w:r>
        <w:t>CONSIDÉRANT QUE la prévention du décrochage scolaire ne concerne pas exclusivement le monde scolaire, mais qu’il constitue un enjeu social dont il faut se préoccuper collectivement dès la petite enfance et ce, jusqu’à l’obtention d’un diplôme qualifiant pour l’emploi ;</w:t>
      </w:r>
    </w:p>
    <w:p w14:paraId="44133EBC" w14:textId="77777777" w:rsidR="00AC5D9E" w:rsidRDefault="00AC5D9E" w:rsidP="002F55AA">
      <w:pPr>
        <w:jc w:val="both"/>
      </w:pPr>
    </w:p>
    <w:p w14:paraId="315A8398" w14:textId="77777777" w:rsidR="00AC5D9E" w:rsidRDefault="00391C1A" w:rsidP="002F55AA">
      <w:pPr>
        <w:jc w:val="both"/>
      </w:pPr>
      <w:r>
        <w:t>CONSIDÉRANT QUE le Bas-Saint-Laurent a développé, par le biais de la démarche COSMOSS, une culture d’engagement considérable en matière de prévention de l’abandon scolaire, et que cette force de collaboration est reconnue à l’échelle provinciale ;</w:t>
      </w:r>
    </w:p>
    <w:p w14:paraId="78773B20" w14:textId="77777777" w:rsidR="00AC5D9E" w:rsidRDefault="00AC5D9E" w:rsidP="002F55AA">
      <w:pPr>
        <w:jc w:val="both"/>
      </w:pPr>
    </w:p>
    <w:p w14:paraId="112443D2" w14:textId="47811ED5" w:rsidR="00AC5D9E" w:rsidRDefault="00391C1A" w:rsidP="002F55AA">
      <w:pPr>
        <w:jc w:val="both"/>
      </w:pPr>
      <w:r>
        <w:t>CONSIDÉRANT QUE les Journées de la persévérance scolaire, soulignées dans les 8 MRC du Bas-Saint-Laurent par diverses activités dans les communautés, se veulent un temps fort d</w:t>
      </w:r>
      <w:r w:rsidR="002F55AA">
        <w:t>e</w:t>
      </w:r>
      <w:r>
        <w:t xml:space="preserve"> l’année pour témoigner de la mobilisation locale et régionale autour de la</w:t>
      </w:r>
      <w:r w:rsidR="002F55AA">
        <w:t xml:space="preserve"> </w:t>
      </w:r>
      <w:r>
        <w:t>prévention de l’abandon scolaire.</w:t>
      </w:r>
    </w:p>
    <w:p w14:paraId="43E5C414" w14:textId="77777777" w:rsidR="00AC5D9E" w:rsidRDefault="00AC5D9E" w:rsidP="002F55AA">
      <w:pPr>
        <w:jc w:val="both"/>
      </w:pPr>
    </w:p>
    <w:p w14:paraId="60A003F6" w14:textId="77777777" w:rsidR="00AC5D9E" w:rsidRDefault="00AC5D9E" w:rsidP="002F55AA">
      <w:pPr>
        <w:jc w:val="both"/>
      </w:pPr>
    </w:p>
    <w:p w14:paraId="75C4E641" w14:textId="77777777" w:rsidR="00AC5D9E" w:rsidRDefault="00391C1A" w:rsidP="002F55AA">
      <w:pPr>
        <w:jc w:val="both"/>
      </w:pPr>
      <w:r>
        <w:t>IL EST PROPOSÉ, APPUYÉ ET RÉSOLU :</w:t>
      </w:r>
    </w:p>
    <w:p w14:paraId="1DC24F6A" w14:textId="77777777" w:rsidR="00AC5D9E" w:rsidRDefault="00AC5D9E" w:rsidP="002F55AA">
      <w:pPr>
        <w:jc w:val="both"/>
      </w:pPr>
    </w:p>
    <w:p w14:paraId="78811B97" w14:textId="6141BF28" w:rsidR="00AC5D9E" w:rsidRDefault="00391C1A" w:rsidP="002F55AA">
      <w:pPr>
        <w:pStyle w:val="Paragraphedeliste"/>
        <w:numPr>
          <w:ilvl w:val="0"/>
          <w:numId w:val="1"/>
        </w:numPr>
        <w:jc w:val="both"/>
      </w:pPr>
      <w:r>
        <w:t xml:space="preserve">De déclarer la </w:t>
      </w:r>
      <w:r w:rsidR="00242D11">
        <w:t>3</w:t>
      </w:r>
      <w:r w:rsidR="00242D11" w:rsidRPr="00242D11">
        <w:rPr>
          <w:vertAlign w:val="superscript"/>
        </w:rPr>
        <w:t>e</w:t>
      </w:r>
      <w:r w:rsidR="00242D11">
        <w:t xml:space="preserve"> </w:t>
      </w:r>
      <w:r>
        <w:t xml:space="preserve">semaine de février </w:t>
      </w:r>
      <w:r w:rsidRPr="009C00EB">
        <w:rPr>
          <w:i/>
          <w:iCs/>
        </w:rPr>
        <w:t>Les Journées de la persévérance scolaire</w:t>
      </w:r>
      <w:r>
        <w:t xml:space="preserve"> dans</w:t>
      </w:r>
      <w:r w:rsidR="002F55AA">
        <w:t xml:space="preserve"> </w:t>
      </w:r>
      <w:r>
        <w:t>notre municipalité</w:t>
      </w:r>
      <w:r w:rsidR="002F55AA">
        <w:t xml:space="preserve">, soit </w:t>
      </w:r>
      <w:r>
        <w:t xml:space="preserve">du </w:t>
      </w:r>
      <w:r w:rsidR="00FC2407">
        <w:t>16</w:t>
      </w:r>
      <w:r>
        <w:t xml:space="preserve"> au </w:t>
      </w:r>
      <w:r w:rsidR="00FC2407">
        <w:t>20</w:t>
      </w:r>
      <w:r>
        <w:t xml:space="preserve"> février </w:t>
      </w:r>
      <w:r w:rsidR="00FC2407">
        <w:t>2026</w:t>
      </w:r>
      <w:r w:rsidR="0030568F">
        <w:t xml:space="preserve"> ;</w:t>
      </w:r>
    </w:p>
    <w:p w14:paraId="33176138" w14:textId="364932ED" w:rsidR="00AC5D9E" w:rsidRDefault="00391C1A" w:rsidP="002F55AA">
      <w:pPr>
        <w:pStyle w:val="Paragraphedeliste"/>
        <w:numPr>
          <w:ilvl w:val="0"/>
          <w:numId w:val="1"/>
        </w:numPr>
        <w:jc w:val="both"/>
      </w:pPr>
      <w:r>
        <w:t>D’appuyer les efforts des partenaires de COSMOSS mobilisés autour de la</w:t>
      </w:r>
      <w:r w:rsidR="002F55AA">
        <w:t xml:space="preserve"> </w:t>
      </w:r>
      <w:r>
        <w:t xml:space="preserve">lutte au décrochage – les </w:t>
      </w:r>
      <w:r w:rsidR="009C00EB">
        <w:t>partenaires</w:t>
      </w:r>
      <w:r>
        <w:t xml:space="preserve"> des milieux de l’éducation, </w:t>
      </w:r>
      <w:r w:rsidR="00723B2F">
        <w:t xml:space="preserve">de la santé et des services sociaux, </w:t>
      </w:r>
      <w:r w:rsidR="00E42290">
        <w:t xml:space="preserve">du municipal, </w:t>
      </w:r>
      <w:r w:rsidR="00723B2F">
        <w:t xml:space="preserve">de l’emploi, du communautaire et de la petite enfance </w:t>
      </w:r>
      <w:r w:rsidR="002F55AA">
        <w:t xml:space="preserve">– </w:t>
      </w:r>
      <w:r>
        <w:t>afin de faire de nos MRC des territoires valorisant l’éducation et l</w:t>
      </w:r>
      <w:r w:rsidR="002F55AA">
        <w:t>a</w:t>
      </w:r>
      <w:r>
        <w:t xml:space="preserve"> considérant comme</w:t>
      </w:r>
      <w:r w:rsidR="002F55AA">
        <w:t xml:space="preserve"> </w:t>
      </w:r>
      <w:r>
        <w:t xml:space="preserve">un véritable levier de développement pour </w:t>
      </w:r>
      <w:r w:rsidR="0030568F">
        <w:t>nos</w:t>
      </w:r>
      <w:r>
        <w:t xml:space="preserve"> </w:t>
      </w:r>
      <w:r w:rsidR="0030568F">
        <w:t>communautés ;</w:t>
      </w:r>
    </w:p>
    <w:p w14:paraId="54B5F140" w14:textId="48F2B57D" w:rsidR="00AC5D9E" w:rsidRDefault="00391C1A" w:rsidP="002F55AA">
      <w:pPr>
        <w:pStyle w:val="Paragraphedeliste"/>
        <w:numPr>
          <w:ilvl w:val="0"/>
          <w:numId w:val="1"/>
        </w:numPr>
        <w:jc w:val="both"/>
      </w:pPr>
      <w:r>
        <w:t xml:space="preserve">De </w:t>
      </w:r>
      <w:r w:rsidR="0030568F">
        <w:t xml:space="preserve">nous </w:t>
      </w:r>
      <w:r>
        <w:t>engager à réaliser un geste concret favorisant la persévérance scolaire au cours de</w:t>
      </w:r>
      <w:r w:rsidR="002F55AA">
        <w:t xml:space="preserve"> </w:t>
      </w:r>
      <w:r>
        <w:t xml:space="preserve">l’année </w:t>
      </w:r>
      <w:r w:rsidR="00E42290">
        <w:t>2026</w:t>
      </w:r>
      <w:r>
        <w:t>.</w:t>
      </w:r>
    </w:p>
    <w:p w14:paraId="62F5037B" w14:textId="77777777" w:rsidR="00AC5D9E" w:rsidRDefault="00AC5D9E"/>
    <w:sectPr w:rsidR="00AC5D9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35D62"/>
    <w:multiLevelType w:val="hybridMultilevel"/>
    <w:tmpl w:val="56CEB4C8"/>
    <w:lvl w:ilvl="0" w:tplc="0C0C0001">
      <w:start w:val="1"/>
      <w:numFmt w:val="bullet"/>
      <w:lvlText w:val=""/>
      <w:lvlJc w:val="left"/>
      <w:pPr>
        <w:ind w:left="720" w:hanging="360"/>
      </w:pPr>
      <w:rPr>
        <w:rFonts w:ascii="Symbol" w:hAnsi="Symbol" w:hint="default"/>
      </w:rPr>
    </w:lvl>
    <w:lvl w:ilvl="1" w:tplc="E9D05FF8">
      <w:numFmt w:val="bullet"/>
      <w:lvlText w:val="–"/>
      <w:lvlJc w:val="left"/>
      <w:pPr>
        <w:ind w:left="1440" w:hanging="360"/>
      </w:pPr>
      <w:rPr>
        <w:rFonts w:ascii="Arial" w:eastAsia="Arial" w:hAnsi="Arial"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9653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9E"/>
    <w:rsid w:val="00104880"/>
    <w:rsid w:val="00242D11"/>
    <w:rsid w:val="002F55AA"/>
    <w:rsid w:val="0030568F"/>
    <w:rsid w:val="00330A15"/>
    <w:rsid w:val="00391C1A"/>
    <w:rsid w:val="006964B6"/>
    <w:rsid w:val="00723B2F"/>
    <w:rsid w:val="009C00EB"/>
    <w:rsid w:val="00A77B9A"/>
    <w:rsid w:val="00AC5D9E"/>
    <w:rsid w:val="00E05A31"/>
    <w:rsid w:val="00E359A7"/>
    <w:rsid w:val="00E42290"/>
    <w:rsid w:val="00E8518A"/>
    <w:rsid w:val="00FC240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22F53"/>
  <w15:docId w15:val="{7186E2F5-7B3D-154D-AC57-CA9D48AD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Paragraphedeliste">
    <w:name w:val="List Paragraph"/>
    <w:basedOn w:val="Normal"/>
    <w:uiPriority w:val="34"/>
    <w:qFormat/>
    <w:rsid w:val="002F5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C16E93C4BAD3409BF26C86BEDDC550" ma:contentTypeVersion="12" ma:contentTypeDescription="Crée un document." ma:contentTypeScope="" ma:versionID="c9414dfbc937600b7cd067dfe5f15866">
  <xsd:schema xmlns:xsd="http://www.w3.org/2001/XMLSchema" xmlns:xs="http://www.w3.org/2001/XMLSchema" xmlns:p="http://schemas.microsoft.com/office/2006/metadata/properties" xmlns:ns2="b0f1f35a-7cbe-4613-96a9-9a839c86d6c5" xmlns:ns3="94f2617a-57b0-410d-aaa0-fa5eed45c5f2" targetNamespace="http://schemas.microsoft.com/office/2006/metadata/properties" ma:root="true" ma:fieldsID="d78d8e8de881b3b348b75c70a0a6b15f" ns2:_="" ns3:_="">
    <xsd:import namespace="b0f1f35a-7cbe-4613-96a9-9a839c86d6c5"/>
    <xsd:import namespace="94f2617a-57b0-410d-aaa0-fa5eed45c5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1f35a-7cbe-4613-96a9-9a839c86d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8ea39e3e-23ec-435a-86ef-ed0869d07e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f2617a-57b0-410d-aaa0-fa5eed45c5f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75af3a9-d4b7-4932-900a-263af31eb006}" ma:internalName="TaxCatchAll" ma:showField="CatchAllData" ma:web="94f2617a-57b0-410d-aaa0-fa5eed45c5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f2617a-57b0-410d-aaa0-fa5eed45c5f2" xsi:nil="true"/>
    <lcf76f155ced4ddcb4097134ff3c332f xmlns="b0f1f35a-7cbe-4613-96a9-9a839c86d6c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84A83-BF4B-438E-AE14-68A74B1361E6}"/>
</file>

<file path=customXml/itemProps2.xml><?xml version="1.0" encoding="utf-8"?>
<ds:datastoreItem xmlns:ds="http://schemas.openxmlformats.org/officeDocument/2006/customXml" ds:itemID="{18F2CB6E-51DA-4C3D-B2FD-C4CDB2BE5D7A}">
  <ds:schemaRefs>
    <ds:schemaRef ds:uri="http://schemas.microsoft.com/office/2006/metadata/properties"/>
    <ds:schemaRef ds:uri="http://schemas.microsoft.com/office/infopath/2007/PartnerControls"/>
    <ds:schemaRef ds:uri="94f2617a-57b0-410d-aaa0-fa5eed45c5f2"/>
    <ds:schemaRef ds:uri="b0f1f35a-7cbe-4613-96a9-9a839c86d6c5"/>
  </ds:schemaRefs>
</ds:datastoreItem>
</file>

<file path=customXml/itemProps3.xml><?xml version="1.0" encoding="utf-8"?>
<ds:datastoreItem xmlns:ds="http://schemas.openxmlformats.org/officeDocument/2006/customXml" ds:itemID="{498C3E26-487D-447D-9D97-3D44E9F56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298</Words>
  <Characters>1644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résolution JPS 2025.docx</dc:title>
  <cp:lastModifiedBy>Nancy Proulx</cp:lastModifiedBy>
  <cp:revision>11</cp:revision>
  <dcterms:created xsi:type="dcterms:W3CDTF">2026-01-07T16:24:00Z</dcterms:created>
  <dcterms:modified xsi:type="dcterms:W3CDTF">2026-01-07T16:29:00Z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0x010100E6C16E93C4BAD3409BF26C86BEDDC550</vt:lpwstr>
  </property>
  <property fmtid="{D5CDD505-2E9C-101B-9397-08002B2CF9AE}" pid="3" name="Order">
    <vt:r8>0</vt:r8>
  </property>
  <property fmtid="{D5CDD505-2E9C-101B-9397-08002B2CF9AE}" pid="4" name="MediaServiceImageTags">
    <vt:lpwstr/>
  </property>
</Properties>
</file>